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BE" w:rsidRDefault="008A3CBE">
      <w:pPr>
        <w:pStyle w:val="Title"/>
      </w:pPr>
      <w:bookmarkStart w:id="0" w:name="_GoBack"/>
      <w:bookmarkEnd w:id="0"/>
      <w:r>
        <w:t xml:space="preserve">Ausschreibung </w:t>
      </w:r>
    </w:p>
    <w:p w:rsidR="008A3CBE" w:rsidRDefault="008A3C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Mittelfränkische Schachpokalmeisterschaft 2016</w:t>
      </w:r>
    </w:p>
    <w:p w:rsidR="008A3CBE" w:rsidRDefault="008A3CBE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gemäß §§ 25 - 27 der Turnierordnung</w:t>
      </w:r>
    </w:p>
    <w:p w:rsidR="008A3CBE" w:rsidRDefault="008A3CBE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1.Runde Freitag, 4.3.2016 19 Uhr</w:t>
      </w:r>
    </w:p>
    <w:p w:rsidR="008A3CBE" w:rsidRDefault="008A3CBE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2.Runde Samstag 5.3.2016 10 Uhr Zwischenrunde</w:t>
      </w:r>
    </w:p>
    <w:p w:rsidR="008A3CBE" w:rsidRDefault="008A3CBE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3.Runde Samstag 5.3.2016 15: Uhr  Viertelfinale</w:t>
      </w:r>
    </w:p>
    <w:p w:rsidR="008A3CBE" w:rsidRDefault="008A3CBE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4.Runde Sonntag 6.3.2016 10 Uhr Halbfinale</w:t>
      </w:r>
    </w:p>
    <w:p w:rsidR="008A3CBE" w:rsidRDefault="008A3CBE">
      <w:pPr>
        <w:tabs>
          <w:tab w:val="left" w:pos="1701"/>
        </w:tabs>
        <w:spacing w:before="12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5.Runde Sonntag 6.3. 2016 15:30 Finale</w:t>
      </w:r>
    </w:p>
    <w:p w:rsidR="008A3CBE" w:rsidRDefault="008A3CBE">
      <w:pPr>
        <w:tabs>
          <w:tab w:val="left" w:pos="1701"/>
        </w:tabs>
        <w:spacing w:before="6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Ort:</w:t>
      </w:r>
      <w:r>
        <w:rPr>
          <w:rFonts w:ascii="Arial" w:hAnsi="Arial" w:cs="Arial"/>
          <w:b/>
          <w:bCs/>
          <w:sz w:val="24"/>
          <w:szCs w:val="24"/>
        </w:rPr>
        <w:tab/>
        <w:t>Sportgaststätte „Zabo Eintracht“ Nürnberg</w:t>
      </w:r>
    </w:p>
    <w:p w:rsidR="008A3CBE" w:rsidRDefault="008A3CBE">
      <w:pPr>
        <w:tabs>
          <w:tab w:val="left" w:pos="1701"/>
        </w:tabs>
        <w:spacing w:before="6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Fallrohrstraße 165, 90480 Nürnberg</w:t>
      </w:r>
    </w:p>
    <w:p w:rsidR="008A3CBE" w:rsidRDefault="008A3CBE">
      <w:pPr>
        <w:tabs>
          <w:tab w:val="left" w:pos="1701"/>
        </w:tabs>
        <w:spacing w:before="6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Ausrichter: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SpVgg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Zabo Eintracht Nürnberg</w:t>
      </w:r>
    </w:p>
    <w:p w:rsidR="008A3CBE" w:rsidRDefault="008A3CBE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Knockout-System</w:t>
      </w:r>
    </w:p>
    <w:p w:rsidR="008A3CBE" w:rsidRDefault="008A3CBE">
      <w:pPr>
        <w:tabs>
          <w:tab w:val="left" w:pos="1701"/>
        </w:tabs>
        <w:spacing w:before="120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Meldeschluss: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Mittwoch den 2.3. 18 Uhr</w:t>
      </w:r>
    </w:p>
    <w:p w:rsidR="008A3CBE" w:rsidRDefault="008A3CBE">
      <w:pPr>
        <w:tabs>
          <w:tab w:val="left" w:pos="1701"/>
        </w:tabs>
        <w:spacing w:before="120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Auslosung ab 19:30 bei Zabo Eintracht, falls Freilose nötig sind bekommen diese, die am weitesten Entfernten um Ihnen eine Anreise am Freitagabend zu ersparen.</w:t>
      </w:r>
    </w:p>
    <w:p w:rsidR="008A3CBE" w:rsidRDefault="008A3CBE">
      <w:pPr>
        <w:tabs>
          <w:tab w:val="left" w:pos="1701"/>
        </w:tabs>
        <w:spacing w:before="120"/>
        <w:ind w:left="1695" w:hanging="169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Meldung: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Formlos per Telefon an Dietrich Münzenberg 0911 5955 38 oder per Mail an 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dietrich@muenzenberg.net</w:t>
        </w:r>
      </w:hyperlink>
    </w:p>
    <w:p w:rsidR="008A3CBE" w:rsidRDefault="008A3CBE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Startgeld: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5,00 €, die Zahlung erfolgt vor Ort.</w:t>
      </w:r>
    </w:p>
    <w:p w:rsidR="008A3CBE" w:rsidRDefault="008A3CBE">
      <w:pPr>
        <w:tabs>
          <w:tab w:val="left" w:pos="170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Bedenkzeit: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Stunden für 40 Züge, 30 Minuten für den Rest der Partie.</w:t>
      </w:r>
    </w:p>
    <w:p w:rsidR="008A3CBE" w:rsidRDefault="008A3CBE">
      <w:pPr>
        <w:tabs>
          <w:tab w:val="left" w:pos="1701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Remis 5-Minuten.Blitzentscheid </w:t>
      </w:r>
      <w:r>
        <w:rPr>
          <w:rFonts w:ascii="Arial" w:hAnsi="Arial" w:cs="Arial"/>
          <w:sz w:val="24"/>
          <w:szCs w:val="24"/>
          <w:lang w:eastAsia="de-DE"/>
        </w:rPr>
        <w:t>"bis zur ersten Entscheidung." (lt. TO)</w:t>
      </w:r>
      <w:r>
        <w:rPr>
          <w:rFonts w:ascii="Arial" w:hAnsi="Arial" w:cs="Arial"/>
          <w:sz w:val="24"/>
          <w:szCs w:val="24"/>
        </w:rPr>
        <w:t>mit wechselnden Farben.</w:t>
      </w:r>
    </w:p>
    <w:p w:rsidR="008A3CBE" w:rsidRDefault="008A3CBE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3CBE" w:rsidRDefault="008A3CBE">
      <w:p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Qualifikation: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Der Sieger ist für die Bayerische Schachpokalmeisterschaft qualifiziert</w:t>
      </w:r>
    </w:p>
    <w:p w:rsidR="008A3CBE" w:rsidRDefault="008A3CBE">
      <w:p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 einen fairen und spannenden Turnierverlauf</w:t>
      </w:r>
    </w:p>
    <w:p w:rsidR="008A3CBE" w:rsidRDefault="008A3CBE">
      <w:pPr>
        <w:tabs>
          <w:tab w:val="left" w:pos="170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Nürnberg, den 19.1.2016</w:t>
      </w:r>
    </w:p>
    <w:p w:rsidR="008A3CBE" w:rsidRDefault="008A3CBE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Dietrich Münzenberg,  2. Spielleiter</w:t>
      </w:r>
    </w:p>
    <w:p w:rsidR="008A3CBE" w:rsidRDefault="008A3CBE">
      <w:pPr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8A3CBE" w:rsidSect="008A3CBE">
      <w:headerReference w:type="default" r:id="rId8"/>
      <w:footerReference w:type="default" r:id="rId9"/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BE" w:rsidRDefault="008A3C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3CBE" w:rsidRDefault="008A3C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uperti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BE" w:rsidRDefault="008A3CBE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</w:rPr>
      <w:t xml:space="preserve"> </w:t>
    </w:r>
    <w:r>
      <w:rPr>
        <w:rFonts w:cs="Times New Roman"/>
        <w:b/>
        <w:bCs/>
        <w:i/>
        <w:iCs/>
        <w:sz w:val="28"/>
        <w:szCs w:val="28"/>
      </w:rPr>
      <w:t>Schach in Mittelfranken</w:t>
    </w:r>
    <w:r>
      <w:rPr>
        <w:rFonts w:cs="Times New Roman"/>
        <w:b/>
        <w:bCs/>
        <w:sz w:val="28"/>
        <w:szCs w:val="28"/>
      </w:rPr>
      <w:t>:  http://www.schachbezirk-mittelfranken.de/</w:t>
    </w:r>
  </w:p>
  <w:p w:rsidR="008A3CBE" w:rsidRDefault="008A3CBE">
    <w:pPr>
      <w:jc w:val="center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Bankverbindung:  </w:t>
    </w:r>
    <w:r>
      <w:rPr>
        <w:rFonts w:ascii="TimesNewRomanPSMT" w:hAnsi="TimesNewRomanPSMT" w:cs="TimesNewRomanPSMT"/>
        <w:sz w:val="18"/>
        <w:szCs w:val="18"/>
      </w:rPr>
      <w:t>Thomas Rhein / ComDirect Bank  IBAN DE29 2004 1155 0875 7932</w:t>
    </w:r>
  </w:p>
  <w:p w:rsidR="008A3CBE" w:rsidRDefault="008A3CBE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BE" w:rsidRDefault="008A3C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3CBE" w:rsidRDefault="008A3C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6520"/>
      <w:gridCol w:w="1559"/>
    </w:tblGrid>
    <w:tr w:rsidR="008A3CBE">
      <w:trPr>
        <w:trHeight w:val="1843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8A3CBE" w:rsidRDefault="008A3CBE">
          <w:pPr>
            <w:snapToGrid w:val="0"/>
            <w:spacing w:before="120"/>
            <w:jc w:val="center"/>
            <w:rPr>
              <w:rFonts w:cs="Times New Roman"/>
              <w:sz w:val="36"/>
              <w:szCs w:val="36"/>
            </w:rPr>
          </w:pPr>
          <w:r>
            <w:rPr>
              <w:rFonts w:cs="Times New Roman"/>
            </w:rPr>
            <w:object w:dxaOrig="3615" w:dyaOrig="43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5.25pt;height:78.75pt" o:ole="" filled="t">
                <v:fill color2="black"/>
                <v:imagedata r:id="rId1" o:title=""/>
              </v:shape>
              <o:OLEObject Type="Embed" ProgID="PBrush" ShapeID="_x0000_i1027" DrawAspect="Content" ObjectID="_1514963206" r:id="rId2"/>
            </w:object>
          </w:r>
        </w:p>
      </w:tc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:rsidR="008A3CBE" w:rsidRDefault="008A3CBE">
          <w:pPr>
            <w:pStyle w:val="Heading4"/>
            <w:snapToGrid w:val="0"/>
            <w:spacing w:before="120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Schach-Bezirksverband Mittelfranken</w:t>
          </w:r>
        </w:p>
        <w:p w:rsidR="008A3CBE" w:rsidRDefault="008A3CBE">
          <w:pPr>
            <w:jc w:val="center"/>
            <w:rPr>
              <w:rFonts w:cs="Times New Roman"/>
            </w:rPr>
          </w:pPr>
          <w:r>
            <w:rPr>
              <w:rFonts w:cs="Times New Roman"/>
              <w:b/>
              <w:bCs/>
              <w:sz w:val="36"/>
              <w:szCs w:val="36"/>
            </w:rPr>
            <w:t>im Bayerischen Schachbund e.V.</w:t>
          </w:r>
        </w:p>
        <w:p w:rsidR="008A3CBE" w:rsidRDefault="008A3CBE">
          <w:pPr>
            <w:spacing w:after="12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Dietrich Münzenberg, 2.Spielleiter Tel. 0911 5955 38</w:t>
          </w:r>
        </w:p>
        <w:p w:rsidR="008A3CBE" w:rsidRDefault="008A3CBE">
          <w:pPr>
            <w:spacing w:after="12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Oedenberger Straße 152 90491 Nürnberg</w:t>
          </w:r>
        </w:p>
        <w:p w:rsidR="008A3CBE" w:rsidRDefault="008A3CBE">
          <w:pPr>
            <w:spacing w:after="120"/>
            <w:jc w:val="center"/>
            <w:rPr>
              <w:rFonts w:cs="Times New Roman"/>
            </w:rPr>
          </w:pPr>
          <w:r>
            <w:rPr>
              <w:rFonts w:ascii="Arial" w:hAnsi="Arial" w:cs="Arial"/>
              <w:sz w:val="24"/>
              <w:szCs w:val="24"/>
            </w:rPr>
            <w:t>Email dietrich@muenzenberg.net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8A3CBE" w:rsidRDefault="008A3CBE">
          <w:pPr>
            <w:snapToGrid w:val="0"/>
            <w:spacing w:before="120"/>
            <w:jc w:val="center"/>
            <w:rPr>
              <w:rFonts w:cs="Times New Roman"/>
            </w:rPr>
          </w:pPr>
          <w:r>
            <w:rPr>
              <w:rFonts w:cs="Times New Roman"/>
            </w:rPr>
            <w:object w:dxaOrig="2985" w:dyaOrig="3210">
              <v:shape id="_x0000_i1028" type="#_x0000_t75" style="width:70.5pt;height:75.75pt" o:ole="" filled="t">
                <v:fill color2="black"/>
                <v:imagedata r:id="rId3" o:title=""/>
              </v:shape>
              <o:OLEObject Type="Embed" ProgID="PBrush" ShapeID="_x0000_i1028" DrawAspect="Content" ObjectID="_1514963207" r:id="rId4"/>
            </w:object>
          </w:r>
        </w:p>
      </w:tc>
    </w:tr>
  </w:tbl>
  <w:p w:rsidR="008A3CBE" w:rsidRDefault="008A3CBE">
    <w:pPr>
      <w:pStyle w:val="Captio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CBE"/>
    <w:rsid w:val="008A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ind w:left="0" w:right="-284" w:firstLine="0"/>
      <w:jc w:val="center"/>
      <w:outlineLvl w:val="1"/>
    </w:pPr>
    <w:rPr>
      <w:rFonts w:ascii="Cupertino" w:hAnsi="Cupertino" w:cs="Cupertino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ind w:left="0" w:right="-284" w:firstLine="0"/>
      <w:outlineLvl w:val="2"/>
    </w:pPr>
    <w:rPr>
      <w:rFonts w:ascii="Cupertino" w:hAnsi="Cupertino" w:cs="Cupertino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outlineLvl w:val="3"/>
    </w:pPr>
    <w:rPr>
      <w:rFonts w:cs="Times New Roman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outlineLvl w:val="4"/>
    </w:pPr>
    <w:rPr>
      <w:rFonts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ind w:left="0" w:right="-284" w:firstLine="0"/>
      <w:outlineLvl w:val="5"/>
    </w:pPr>
    <w:rPr>
      <w:rFonts w:ascii="Arial" w:hAnsi="Arial" w:cs="Arial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outlineLvl w:val="7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CB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CB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CB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CBE"/>
    <w:rPr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CBE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CBE"/>
    <w:rPr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CBE"/>
    <w:rPr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CBE"/>
    <w:rPr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CBE"/>
    <w:rPr>
      <w:rFonts w:asciiTheme="majorHAnsi" w:eastAsiaTheme="majorEastAsia" w:hAnsiTheme="majorHAnsi" w:cstheme="majorBidi"/>
      <w:lang w:eastAsia="zh-C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-Absatz-Standardschriftart1111111">
    <w:name w:val="WW-Absatz-Standardschriftart1111111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ageNumber">
    <w:name w:val="page number"/>
    <w:basedOn w:val="WW-Absatz-Standardschriftart1111111"/>
    <w:uiPriority w:val="99"/>
    <w:rPr>
      <w:rFonts w:ascii="Times New Roman" w:hAnsi="Times New Roman" w:cs="Times New Roman"/>
    </w:rPr>
  </w:style>
  <w:style w:type="character" w:customStyle="1" w:styleId="Nummerierungszeichen">
    <w:name w:val="Nummerierungszeichen"/>
    <w:uiPriority w:val="99"/>
  </w:style>
  <w:style w:type="character" w:customStyle="1" w:styleId="Aufzhlungszeichen1">
    <w:name w:val="Aufzählungszeichen1"/>
    <w:uiPriority w:val="99"/>
    <w:rPr>
      <w:rFonts w:ascii="OpenSymbol" w:eastAsia="Times New Roman" w:hAnsi="OpenSymbol" w:cs="OpenSymbol"/>
    </w:rPr>
  </w:style>
  <w:style w:type="paragraph" w:customStyle="1" w:styleId="berschrift">
    <w:name w:val="Überschrift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CBE"/>
    <w:rPr>
      <w:rFonts w:ascii="Times New Roman" w:hAnsi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styleId="Caption">
    <w:name w:val="caption"/>
    <w:basedOn w:val="Normal"/>
    <w:next w:val="Normal"/>
    <w:uiPriority w:val="99"/>
    <w:qFormat/>
    <w:rPr>
      <w:rFonts w:ascii="Arial" w:hAnsi="Arial" w:cs="Arial"/>
      <w:b/>
      <w:bCs/>
    </w:rPr>
  </w:style>
  <w:style w:type="paragraph" w:customStyle="1" w:styleId="Verzeichnis">
    <w:name w:val="Verzeichnis"/>
    <w:basedOn w:val="Normal"/>
    <w:uiPriority w:val="99"/>
    <w:pPr>
      <w:suppressLineNumbers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3CBE"/>
    <w:rPr>
      <w:rFonts w:ascii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3CBE"/>
    <w:rPr>
      <w:rFonts w:ascii="Times New Roman" w:hAnsi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Pr>
      <w:rFonts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3CBE"/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BE"/>
    <w:rPr>
      <w:rFonts w:ascii="Times New Roman" w:hAnsi="Times New Roman" w:cs="Times New Roman"/>
      <w:sz w:val="0"/>
      <w:szCs w:val="0"/>
      <w:lang w:eastAsia="zh-CN"/>
    </w:rPr>
  </w:style>
  <w:style w:type="paragraph" w:customStyle="1" w:styleId="TabellenInhalt">
    <w:name w:val="Tabellen Inhalt"/>
    <w:basedOn w:val="Normal"/>
    <w:uiPriority w:val="99"/>
    <w:pPr>
      <w:suppressLineNumbers/>
    </w:pPr>
    <w:rPr>
      <w:rFonts w:cs="Times New Roman"/>
    </w:rPr>
  </w:style>
  <w:style w:type="paragraph" w:customStyle="1" w:styleId="Tabellenberschrift">
    <w:name w:val="Tabellen Überschrift"/>
    <w:basedOn w:val="TabellenInhalt"/>
    <w:uiPriority w:val="99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pPr>
      <w:spacing w:before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A3CB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lleiter-bezirk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Buchta</dc:creator>
  <cp:keywords/>
  <dc:description/>
  <cp:lastModifiedBy>Münzenberger</cp:lastModifiedBy>
  <cp:revision>3</cp:revision>
  <cp:lastPrinted>2015-10-29T18:11:00Z</cp:lastPrinted>
  <dcterms:created xsi:type="dcterms:W3CDTF">2016-01-20T12:12:00Z</dcterms:created>
  <dcterms:modified xsi:type="dcterms:W3CDTF">2016-01-22T09:20:00Z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1563008331</vt:i4>
  </property>
  <property fmtid="{D5CDD505-2E9C-101B-9397-08002B2CF9AE}" pid="3" name="_AuthorEmail">
    <vt:lpwstr>sf-fuerth@t-online.de</vt:lpwstr>
  </property>
  <property fmtid="{D5CDD505-2E9C-101B-9397-08002B2CF9AE}" pid="4" name="_AuthorEmailDisplayName">
    <vt:lpwstr>SF Fürth</vt:lpwstr>
  </property>
  <property fmtid="{D5CDD505-2E9C-101B-9397-08002B2CF9AE}" pid="5" name="_EmailSubject">
    <vt:lpwstr>Ausschreibungen und Anruf</vt:lpwstr>
  </property>
</Properties>
</file>